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 о наличии диетического меню в образовательной организации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Наличие диетического меню</w:t>
      </w:r>
      <w:r>
        <w:rPr>
          <w:sz w:val="28"/>
          <w:szCs w:val="28"/>
        </w:rPr>
        <w:t xml:space="preserve"> – нет (в связи с отсутствием данной категории детей)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8.2 с СанПиН 2.3/2.4.3590-20 «Санитарно-эпидемиологические требования к организации общественного питания населения» в школе возможна организация питания по типовым специализированным меню, разработанным для обеспечения питанием детей с непереносимостью коровьего молока, с заболеваниями сахарным диабетом и желудочно-кишечного тракта, обучающихся в </w:t>
      </w:r>
      <w:r w:rsidR="00A25F1E">
        <w:rPr>
          <w:sz w:val="28"/>
          <w:szCs w:val="28"/>
        </w:rPr>
        <w:t>МБОУ «Энгель-Юртовская СШ №2».</w:t>
      </w:r>
      <w:bookmarkStart w:id="0" w:name="_GoBack"/>
      <w:bookmarkEnd w:id="0"/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детей, нуждающихся в лечебном питании, организуется лечебное и диетическое питание в соответствии с представленным родителями (законными представителями) ребенка</w:t>
      </w:r>
      <w:r>
        <w:rPr>
          <w:rStyle w:val="a4"/>
          <w:sz w:val="28"/>
          <w:szCs w:val="28"/>
        </w:rPr>
        <w:t> заключением врачебной комиссии.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Алгоритм организации диетического питания в школе: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8"/>
          <w:szCs w:val="28"/>
        </w:rPr>
      </w:pP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</w:t>
      </w:r>
      <w:r>
        <w:rPr>
          <w:spacing w:val="1"/>
          <w:sz w:val="28"/>
          <w:szCs w:val="28"/>
        </w:rPr>
        <w:t> </w:t>
      </w:r>
      <w:r>
        <w:rPr>
          <w:sz w:val="28"/>
          <w:szCs w:val="28"/>
        </w:rPr>
        <w:t>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</w:t>
      </w:r>
      <w:r>
        <w:rPr>
          <w:spacing w:val="47"/>
          <w:sz w:val="28"/>
          <w:szCs w:val="28"/>
        </w:rPr>
        <w:t> </w:t>
      </w:r>
      <w:r>
        <w:rPr>
          <w:sz w:val="28"/>
          <w:szCs w:val="28"/>
        </w:rPr>
        <w:t>по состоянию здоровья, представив рекомендации, заключение </w:t>
      </w:r>
      <w:r>
        <w:rPr>
          <w:rStyle w:val="a4"/>
          <w:sz w:val="28"/>
          <w:szCs w:val="28"/>
        </w:rPr>
        <w:t>врачебной комиссии</w:t>
      </w:r>
      <w:r>
        <w:rPr>
          <w:sz w:val="28"/>
          <w:szCs w:val="28"/>
        </w:rPr>
        <w:t> (далее ВК), подтверждающие наличие у ребенка заболевания, требующего индивидуального подхода в организации питания.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2.Наосновании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3.Руководитель образовательной организации информирует классного руководителя и работников столовой о наличии в классе детей с заболеваниями - сахарный диабет, целиакия,  фенилкетонурия, </w:t>
      </w:r>
      <w:r>
        <w:rPr>
          <w:sz w:val="28"/>
          <w:szCs w:val="28"/>
        </w:rPr>
        <w:lastRenderedPageBreak/>
        <w:t>муковисцидоз,  пищевая аллергия; особенностях организации питания детей, мерах профилактики ухудшения здоровья и мерах первой помощи.</w:t>
      </w:r>
    </w:p>
    <w:p w:rsidR="003C7597" w:rsidRDefault="003C7597" w:rsidP="003C75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97" w:rsidRDefault="003C7597" w:rsidP="003C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F69" w:rsidRDefault="00FB4F69"/>
    <w:sectPr w:rsidR="00FB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4F"/>
    <w:rsid w:val="003C7597"/>
    <w:rsid w:val="00A25F1E"/>
    <w:rsid w:val="00B5274F"/>
    <w:rsid w:val="00F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5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Точка роста</cp:lastModifiedBy>
  <cp:revision>4</cp:revision>
  <dcterms:created xsi:type="dcterms:W3CDTF">2025-02-11T17:37:00Z</dcterms:created>
  <dcterms:modified xsi:type="dcterms:W3CDTF">2025-10-20T10:07:00Z</dcterms:modified>
</cp:coreProperties>
</file>